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F" w:rsidRPr="006908DA" w:rsidRDefault="00D24045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90F87" wp14:editId="58357AFE">
                <wp:simplePos x="0" y="0"/>
                <wp:positionH relativeFrom="column">
                  <wp:posOffset>-552450</wp:posOffset>
                </wp:positionH>
                <wp:positionV relativeFrom="paragraph">
                  <wp:posOffset>-390525</wp:posOffset>
                </wp:positionV>
                <wp:extent cx="6819900" cy="12382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238250"/>
                        </a:xfrm>
                        <a:prstGeom prst="rect">
                          <a:avLst/>
                        </a:prstGeom>
                        <a:solidFill>
                          <a:srgbClr val="EFE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F" w:rsidRPr="00B16194" w:rsidRDefault="001C1EBF" w:rsidP="004B33E5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SRI DHARMASTHALA MANJUNATHESHWARA COLLEGE (AUTONOMOUS)</w:t>
                            </w:r>
                            <w:r w:rsidR="004B33E5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UJIRE – 574 240</w:t>
                            </w:r>
                          </w:p>
                          <w:p w:rsidR="001C1EBF" w:rsidRPr="00A47BE5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color w:val="984806" w:themeColor="accent6" w:themeShade="80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b/>
                                <w:color w:val="984806" w:themeColor="accent6" w:themeShade="80"/>
                              </w:rPr>
                              <w:t>DAKSHINA KANNADA, KARNATAKA STATE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</w:rPr>
                              <w:t>(Re-Accredited by NAAC at ‘A</w:t>
                            </w:r>
                            <w:r>
                              <w:rPr>
                                <w:color w:val="984806" w:themeColor="accent6" w:themeShade="80"/>
                              </w:rPr>
                              <w:t>++</w:t>
                            </w:r>
                            <w:r w:rsidRPr="00A069DB">
                              <w:rPr>
                                <w:color w:val="984806" w:themeColor="accent6" w:themeShade="80"/>
                              </w:rPr>
                              <w:t>’ Grade)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: 08256-236221, 236101(O), Fax: 236220</w:t>
                            </w:r>
                          </w:p>
                          <w:p w:rsidR="001C1EBF" w:rsidRPr="00A47BE5" w:rsidRDefault="001C1EBF" w:rsidP="001C1EBF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 xml:space="preserve">e-Mail:sdmcollege@rediffmail.com, </w:t>
                            </w:r>
                            <w:hyperlink r:id="rId8" w:history="1">
                              <w:r w:rsidRPr="00A47BE5">
                                <w:rPr>
                                  <w:rStyle w:val="Hyperlink"/>
                                  <w:rFonts w:ascii="Franklin Gothic Book" w:hAnsi="Franklin Gothic Book"/>
                                  <w:color w:val="984806" w:themeColor="accent6" w:themeShade="80"/>
                                  <w:sz w:val="18"/>
                                  <w:szCs w:val="18"/>
                                </w:rPr>
                                <w:t>sdmcollege@sdmcujire.in</w:t>
                              </w:r>
                            </w:hyperlink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, Website: www.sdmcujire.in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3.5pt;margin-top:-30.75pt;width:537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" fillcolor="#efe6c3" stroked="f">
                <v:textbox>
                  <w:txbxContent>
                    <w:p w:rsidR="001C1EBF" w:rsidRPr="00B16194" w:rsidRDefault="001C1EBF" w:rsidP="004B33E5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</w:pP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SRI DHARMASTHALA MANJUNATHESHWARA COLLEGE (AUTONOMOUS)</w:t>
                      </w:r>
                      <w:r w:rsidR="004B33E5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 xml:space="preserve">, </w:t>
                      </w: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UJIRE – 574 240</w:t>
                      </w:r>
                    </w:p>
                    <w:p w:rsidR="001C1EBF" w:rsidRPr="00A47BE5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rFonts w:ascii="Franklin Gothic Book" w:hAnsi="Franklin Gothic Book" w:cs="Arial"/>
                          <w:b/>
                          <w:color w:val="984806" w:themeColor="accent6" w:themeShade="80"/>
                        </w:rPr>
                      </w:pPr>
                      <w:r w:rsidRPr="00A47BE5">
                        <w:rPr>
                          <w:rFonts w:ascii="Franklin Gothic Book" w:hAnsi="Franklin Gothic Book"/>
                          <w:b/>
                          <w:color w:val="984806" w:themeColor="accent6" w:themeShade="80"/>
                        </w:rPr>
                        <w:t>DAKSHINA KANNADA, KARNATAKA STATE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</w:rPr>
                      </w:pPr>
                      <w:r w:rsidRPr="00A069DB">
                        <w:rPr>
                          <w:color w:val="984806" w:themeColor="accent6" w:themeShade="80"/>
                        </w:rPr>
                        <w:t>(Re-Accredited by NAAC at ‘A</w:t>
                      </w:r>
                      <w:r>
                        <w:rPr>
                          <w:color w:val="984806" w:themeColor="accent6" w:themeShade="80"/>
                        </w:rPr>
                        <w:t>++</w:t>
                      </w:r>
                      <w:r w:rsidRPr="00A069DB">
                        <w:rPr>
                          <w:color w:val="984806" w:themeColor="accent6" w:themeShade="80"/>
                        </w:rPr>
                        <w:t>’ Grade)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  <w:sz w:val="18"/>
                          <w:szCs w:val="18"/>
                        </w:rPr>
                      </w:pPr>
                      <w:proofErr w:type="spellStart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: 08256-236221, 236101(O), Fax: 236220</w:t>
                      </w:r>
                    </w:p>
                    <w:p w:rsidR="001C1EBF" w:rsidRPr="00A47BE5" w:rsidRDefault="001C1EBF" w:rsidP="001C1EBF">
                      <w:pPr>
                        <w:jc w:val="center"/>
                        <w:rPr>
                          <w:color w:val="984806" w:themeColor="accent6" w:themeShade="80"/>
                          <w:sz w:val="28"/>
                        </w:rPr>
                      </w:pPr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 xml:space="preserve">e-Mail:sdmcollege@rediffmail.com, </w:t>
                      </w:r>
                      <w:hyperlink r:id="rId9" w:history="1">
                        <w:r w:rsidRPr="00A47BE5">
                          <w:rPr>
                            <w:rStyle w:val="Hyperlink"/>
                            <w:rFonts w:ascii="Franklin Gothic Book" w:hAnsi="Franklin Gothic Book"/>
                            <w:color w:val="984806" w:themeColor="accent6" w:themeShade="80"/>
                            <w:sz w:val="18"/>
                            <w:szCs w:val="18"/>
                          </w:rPr>
                          <w:t>sdmcollege@sdmcujire.in</w:t>
                        </w:r>
                      </w:hyperlink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>, Website: www.sdmcujire.in</w:t>
                      </w:r>
                    </w:p>
                  </w:txbxContent>
                </v:textbox>
              </v:rect>
            </w:pict>
          </mc:Fallback>
        </mc:AlternateContent>
      </w:r>
      <w:r w:rsidR="00622587" w:rsidRPr="00416DF3">
        <w:rPr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482488C" wp14:editId="552606A0">
            <wp:simplePos x="0" y="0"/>
            <wp:positionH relativeFrom="column">
              <wp:posOffset>345440</wp:posOffset>
            </wp:positionH>
            <wp:positionV relativeFrom="paragraph">
              <wp:posOffset>55245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64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B110E" w:rsidRDefault="001B110E"/>
    <w:p w:rsidR="00623393" w:rsidRPr="006908DA" w:rsidRDefault="00623393" w:rsidP="00623393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DEPARTMENT OF P.G. STUDIES &amp; RESEARCH IN STATISTICS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Proceedings of BOS meeting</w:t>
      </w:r>
    </w:p>
    <w:p w:rsidR="00623393" w:rsidRPr="006908DA" w:rsidRDefault="00623393" w:rsidP="00623393">
      <w:pPr>
        <w:tabs>
          <w:tab w:val="left" w:pos="8910"/>
        </w:tabs>
        <w:spacing w:line="360" w:lineRule="auto"/>
      </w:pPr>
    </w:p>
    <w:p w:rsidR="00623393" w:rsidRPr="006908DA" w:rsidRDefault="00623393" w:rsidP="00623393">
      <w:pPr>
        <w:tabs>
          <w:tab w:val="left" w:pos="8910"/>
        </w:tabs>
        <w:spacing w:line="360" w:lineRule="auto"/>
      </w:pPr>
      <w:r w:rsidRPr="006908DA">
        <w:t>Date: 24-02-2024</w:t>
      </w:r>
    </w:p>
    <w:p w:rsidR="00623393" w:rsidRPr="006908DA" w:rsidRDefault="00623393" w:rsidP="00623393">
      <w:pPr>
        <w:tabs>
          <w:tab w:val="left" w:pos="8910"/>
        </w:tabs>
        <w:spacing w:line="360" w:lineRule="auto"/>
      </w:pPr>
      <w:r w:rsidRPr="006908DA">
        <w:t>Time: 10:00 AM</w:t>
      </w:r>
    </w:p>
    <w:p w:rsidR="00623393" w:rsidRDefault="00623393" w:rsidP="00623393">
      <w:pPr>
        <w:tabs>
          <w:tab w:val="left" w:pos="4065"/>
          <w:tab w:val="left" w:pos="8910"/>
        </w:tabs>
        <w:spacing w:line="360" w:lineRule="auto"/>
      </w:pPr>
      <w:r w:rsidRPr="006908DA">
        <w:t xml:space="preserve">Venue: CR – 10, SDM PG Centre, </w:t>
      </w:r>
      <w:proofErr w:type="spellStart"/>
      <w:r w:rsidRPr="006908DA">
        <w:t>Ujire</w:t>
      </w:r>
      <w:proofErr w:type="spellEnd"/>
    </w:p>
    <w:p w:rsidR="00224FBA" w:rsidRPr="006908DA" w:rsidRDefault="00224FBA" w:rsidP="00623393">
      <w:pPr>
        <w:tabs>
          <w:tab w:val="left" w:pos="4065"/>
          <w:tab w:val="left" w:pos="891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4904"/>
      </w:tblGrid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AGENDA NO.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AGENDA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/02/01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Reading the minutes of the previous BOS meeting and action taken report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/02/02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Revision and Approval of the syllabus: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a) Identifying the issues of Gender Equity, Human Values, Environment, Professional Ethics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b) Identifying the Local, National and Global issues in the courses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c) Identifying  skill/employability components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/02/03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Revision and Approval of OE/VAC courses  if any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a) Identifying the issues of Gender Equity, Human Values, Environment, Professional Ethics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b) Identifying the Local, National and Global issues in the courses</w:t>
            </w:r>
          </w:p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c) Identifying skill/employability components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/02/04</w:t>
            </w:r>
          </w:p>
        </w:tc>
        <w:tc>
          <w:tcPr>
            <w:tcW w:w="4904" w:type="dxa"/>
          </w:tcPr>
          <w:p w:rsidR="00623393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Review of results of previous Odd sem. exams and other achievements, feedback of the department.</w:t>
            </w:r>
          </w:p>
          <w:p w:rsidR="00224FBA" w:rsidRPr="006908DA" w:rsidRDefault="00224FBA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/02/05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Approval of New Courses introduced in the department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/02/06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both"/>
              <w:rPr>
                <w:color w:val="222222"/>
                <w:shd w:val="clear" w:color="auto" w:fill="FFFFFF"/>
              </w:rPr>
            </w:pPr>
            <w:r w:rsidRPr="006908DA">
              <w:rPr>
                <w:color w:val="222222"/>
                <w:shd w:val="clear" w:color="auto" w:fill="FFFFFF"/>
              </w:rPr>
              <w:t xml:space="preserve">Approval of </w:t>
            </w:r>
            <w:proofErr w:type="spellStart"/>
            <w:r w:rsidRPr="006908DA">
              <w:rPr>
                <w:color w:val="222222"/>
                <w:shd w:val="clear" w:color="auto" w:fill="FFFFFF"/>
              </w:rPr>
              <w:t>Programme</w:t>
            </w:r>
            <w:proofErr w:type="spellEnd"/>
            <w:r w:rsidRPr="006908DA">
              <w:rPr>
                <w:color w:val="222222"/>
                <w:shd w:val="clear" w:color="auto" w:fill="FFFFFF"/>
              </w:rPr>
              <w:t xml:space="preserve"> conducted in the Department</w:t>
            </w:r>
          </w:p>
          <w:p w:rsidR="00623393" w:rsidRPr="006908DA" w:rsidRDefault="00623393" w:rsidP="00224FB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162" w:hanging="180"/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24F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Field Project</w:t>
            </w:r>
            <w:r w:rsidR="00224FBA" w:rsidRPr="00224F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224F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24F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Research Project</w:t>
            </w:r>
            <w:r w:rsidR="00224F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Internship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 STAT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/02/07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Finalizing the list of examiners</w:t>
            </w:r>
          </w:p>
        </w:tc>
      </w:tr>
      <w:tr w:rsidR="00623393" w:rsidRPr="006908DA" w:rsidTr="007A4712">
        <w:tc>
          <w:tcPr>
            <w:tcW w:w="4338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SDMCU/PG</w:t>
            </w:r>
            <w:r w:rsidRPr="00690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STAT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/02/08</w:t>
            </w:r>
          </w:p>
        </w:tc>
        <w:tc>
          <w:tcPr>
            <w:tcW w:w="4904" w:type="dxa"/>
          </w:tcPr>
          <w:p w:rsidR="00623393" w:rsidRPr="006908DA" w:rsidRDefault="00623393" w:rsidP="00CC30F2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Any other matter</w:t>
            </w:r>
          </w:p>
        </w:tc>
      </w:tr>
    </w:tbl>
    <w:p w:rsidR="00623393" w:rsidRDefault="00623393" w:rsidP="00623393">
      <w:pPr>
        <w:tabs>
          <w:tab w:val="left" w:pos="8910"/>
        </w:tabs>
        <w:spacing w:line="360" w:lineRule="auto"/>
        <w:rPr>
          <w:b/>
          <w:u w:val="single"/>
        </w:rPr>
      </w:pPr>
    </w:p>
    <w:p w:rsidR="00224FBA" w:rsidRPr="006908DA" w:rsidRDefault="00224FBA" w:rsidP="00623393">
      <w:pPr>
        <w:tabs>
          <w:tab w:val="left" w:pos="8910"/>
        </w:tabs>
        <w:spacing w:line="360" w:lineRule="auto"/>
        <w:rPr>
          <w:b/>
          <w:u w:val="single"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  <w:u w:val="single"/>
        </w:rPr>
        <w:t>Members Present</w:t>
      </w:r>
      <w:r w:rsidRPr="006908D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897"/>
      </w:tblGrid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Sl. No.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Name and Address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Designation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1.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Dr. </w:t>
            </w:r>
            <w:proofErr w:type="spellStart"/>
            <w:r w:rsidRPr="006908DA">
              <w:t>Savitha</w:t>
            </w:r>
            <w:proofErr w:type="spellEnd"/>
            <w:r w:rsidRPr="006908DA">
              <w:t xml:space="preserve"> </w:t>
            </w:r>
            <w:proofErr w:type="spellStart"/>
            <w:r w:rsidRPr="006908DA">
              <w:t>Kumari</w:t>
            </w:r>
            <w:proofErr w:type="spellEnd"/>
            <w:r w:rsidRPr="006908DA">
              <w:t>, Associate Professor &amp; Head, Department of Statistics,</w:t>
            </w:r>
            <w:r w:rsidR="00224FBA">
              <w:t xml:space="preserve"> </w:t>
            </w: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  <w:r w:rsidRPr="006908DA">
              <w:t>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Chairperson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2.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Dr. </w:t>
            </w:r>
            <w:proofErr w:type="spellStart"/>
            <w:r w:rsidRPr="006908DA">
              <w:t>Surekha</w:t>
            </w:r>
            <w:proofErr w:type="spellEnd"/>
            <w:r w:rsidRPr="006908DA">
              <w:t xml:space="preserve"> B. </w:t>
            </w:r>
            <w:proofErr w:type="spellStart"/>
            <w:r w:rsidRPr="006908DA">
              <w:t>Munoli</w:t>
            </w:r>
            <w:proofErr w:type="spellEnd"/>
            <w:r w:rsidRPr="006908DA">
              <w:t>, Professor, Department of Statistics,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proofErr w:type="spellStart"/>
            <w:r w:rsidRPr="006908DA">
              <w:t>Karnatak</w:t>
            </w:r>
            <w:proofErr w:type="spellEnd"/>
            <w:r w:rsidRPr="006908DA">
              <w:t xml:space="preserve"> University, </w:t>
            </w:r>
            <w:proofErr w:type="spellStart"/>
            <w:r w:rsidRPr="006908DA">
              <w:t>Dharwad</w:t>
            </w:r>
            <w:proofErr w:type="spellEnd"/>
            <w:r w:rsidRPr="006908DA">
              <w:t>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Subject Expert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3.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Dr. </w:t>
            </w:r>
            <w:proofErr w:type="spellStart"/>
            <w:r w:rsidRPr="006908DA">
              <w:t>Harsha</w:t>
            </w:r>
            <w:proofErr w:type="spellEnd"/>
            <w:r w:rsidRPr="006908DA">
              <w:t xml:space="preserve"> S., Assistant Professor,</w:t>
            </w:r>
            <w:r w:rsidR="00224FBA">
              <w:t xml:space="preserve"> </w:t>
            </w:r>
            <w:r w:rsidRPr="006908DA">
              <w:t>Department of Statistics,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proofErr w:type="spellStart"/>
            <w:r w:rsidRPr="006908DA">
              <w:t>Yenepoya</w:t>
            </w:r>
            <w:proofErr w:type="spellEnd"/>
            <w:r w:rsidRPr="006908DA">
              <w:t xml:space="preserve"> (Deemed to be University), </w:t>
            </w:r>
            <w:proofErr w:type="spellStart"/>
            <w:r w:rsidRPr="006908DA">
              <w:t>Deralakatte</w:t>
            </w:r>
            <w:proofErr w:type="spellEnd"/>
            <w:r w:rsidRPr="006908DA">
              <w:t>, Mangalore.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University Nominee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4.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pStyle w:val="Header"/>
              <w:tabs>
                <w:tab w:val="left" w:pos="8910"/>
              </w:tabs>
              <w:spacing w:line="360" w:lineRule="auto"/>
            </w:pPr>
            <w:r w:rsidRPr="006908DA">
              <w:t xml:space="preserve">Mr. </w:t>
            </w:r>
            <w:proofErr w:type="spellStart"/>
            <w:r w:rsidRPr="006908DA">
              <w:t>Rajeesh</w:t>
            </w:r>
            <w:proofErr w:type="spellEnd"/>
            <w:r w:rsidRPr="006908DA">
              <w:t>, Data Analyst, Course – V,</w:t>
            </w:r>
          </w:p>
          <w:p w:rsidR="00623393" w:rsidRPr="006908DA" w:rsidRDefault="00623393" w:rsidP="00CC30F2">
            <w:pPr>
              <w:pStyle w:val="Header"/>
              <w:tabs>
                <w:tab w:val="left" w:pos="8910"/>
              </w:tabs>
              <w:spacing w:line="360" w:lineRule="auto"/>
            </w:pPr>
            <w:r w:rsidRPr="006908DA">
              <w:t>Transformative Intelligence Embassy Tech Village,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Bangalore.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Industrial Representative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5.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shd w:val="clear" w:color="auto" w:fill="FFFFFF"/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Pranamya</w:t>
            </w:r>
            <w:proofErr w:type="spellEnd"/>
            <w:r w:rsidRPr="006908DA">
              <w:t xml:space="preserve"> Y., Freelancing Biostatistician,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Cactus Communications, Mumbai.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Meritorious Alumni 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6.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Supriya</w:t>
            </w:r>
            <w:proofErr w:type="spellEnd"/>
            <w:r w:rsidRPr="006908DA">
              <w:t xml:space="preserve"> S. P., Assistant Professor,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Department of PG Studies in Statistics,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  <w:r w:rsidRPr="006908DA">
              <w:t>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Member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7.</w:t>
            </w:r>
          </w:p>
        </w:tc>
        <w:tc>
          <w:tcPr>
            <w:tcW w:w="5386" w:type="dxa"/>
          </w:tcPr>
          <w:p w:rsidR="00623393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Mr. </w:t>
            </w:r>
            <w:proofErr w:type="spellStart"/>
            <w:r w:rsidRPr="006908DA">
              <w:t>Pradeep</w:t>
            </w:r>
            <w:proofErr w:type="spellEnd"/>
            <w:r w:rsidRPr="006908DA">
              <w:t xml:space="preserve"> K., Assistant Professor, Department of PG Studies in Statistics, SDM College (Autonomous), </w:t>
            </w:r>
            <w:proofErr w:type="spellStart"/>
            <w:r w:rsidRPr="006908DA">
              <w:t>Ujire</w:t>
            </w:r>
            <w:proofErr w:type="spellEnd"/>
            <w:r w:rsidRPr="006908DA">
              <w:t>.</w:t>
            </w:r>
          </w:p>
          <w:p w:rsidR="00224FBA" w:rsidRPr="006908DA" w:rsidRDefault="00224FBA" w:rsidP="00CC30F2">
            <w:pPr>
              <w:tabs>
                <w:tab w:val="left" w:pos="8910"/>
              </w:tabs>
              <w:spacing w:line="360" w:lineRule="auto"/>
            </w:pP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Member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lastRenderedPageBreak/>
              <w:t>8.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Shwetha</w:t>
            </w:r>
            <w:proofErr w:type="spellEnd"/>
            <w:r w:rsidRPr="006908DA">
              <w:t xml:space="preserve"> </w:t>
            </w:r>
            <w:proofErr w:type="spellStart"/>
            <w:r w:rsidRPr="006908DA">
              <w:t>Kumari</w:t>
            </w:r>
            <w:proofErr w:type="spellEnd"/>
            <w:r w:rsidRPr="006908DA">
              <w:t>, Assistant Professor,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Department of PG Studies in Statistics,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  <w:r w:rsidRPr="006908DA">
              <w:t>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Member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9.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Divya</w:t>
            </w:r>
            <w:proofErr w:type="spellEnd"/>
            <w:r w:rsidRPr="006908DA">
              <w:t xml:space="preserve">, II MSc Statistics, 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  <w:r w:rsidRPr="006908DA">
              <w:t>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Student Representative</w:t>
            </w:r>
          </w:p>
        </w:tc>
      </w:tr>
    </w:tbl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</w:pPr>
    </w:p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  <w:rPr>
          <w:b/>
          <w:u w:val="single"/>
        </w:rPr>
      </w:pPr>
    </w:p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  <w:rPr>
          <w:b/>
        </w:rPr>
      </w:pPr>
      <w:r w:rsidRPr="006908DA">
        <w:rPr>
          <w:b/>
          <w:u w:val="single"/>
        </w:rPr>
        <w:t>Members Not Present</w:t>
      </w:r>
      <w:r w:rsidRPr="006908D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897"/>
      </w:tblGrid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Sl. No.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Name and Address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Designation</w:t>
            </w:r>
          </w:p>
        </w:tc>
      </w:tr>
      <w:tr w:rsidR="00623393" w:rsidRPr="006908DA" w:rsidTr="00CC30F2">
        <w:tc>
          <w:tcPr>
            <w:tcW w:w="959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  <w:jc w:val="center"/>
            </w:pPr>
            <w:r w:rsidRPr="006908DA">
              <w:t>1.</w:t>
            </w:r>
          </w:p>
        </w:tc>
        <w:tc>
          <w:tcPr>
            <w:tcW w:w="5386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Dr. </w:t>
            </w:r>
            <w:proofErr w:type="spellStart"/>
            <w:r w:rsidRPr="006908DA">
              <w:t>Sujatha</w:t>
            </w:r>
            <w:proofErr w:type="spellEnd"/>
            <w:r w:rsidRPr="006908DA">
              <w:t xml:space="preserve"> </w:t>
            </w:r>
            <w:proofErr w:type="spellStart"/>
            <w:r w:rsidRPr="006908DA">
              <w:t>Ingin</w:t>
            </w:r>
            <w:proofErr w:type="spellEnd"/>
            <w:r w:rsidRPr="006908DA">
              <w:t xml:space="preserve"> </w:t>
            </w:r>
            <w:proofErr w:type="spellStart"/>
            <w:r w:rsidRPr="006908DA">
              <w:t>Shetty</w:t>
            </w:r>
            <w:proofErr w:type="spellEnd"/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Professor, Department of Statistics,</w:t>
            </w:r>
          </w:p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>Gulbarga University, Gulbarga.</w:t>
            </w:r>
          </w:p>
        </w:tc>
        <w:tc>
          <w:tcPr>
            <w:tcW w:w="2897" w:type="dxa"/>
          </w:tcPr>
          <w:p w:rsidR="00623393" w:rsidRPr="006908DA" w:rsidRDefault="00623393" w:rsidP="00CC30F2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Subject Expert </w:t>
            </w:r>
          </w:p>
        </w:tc>
      </w:tr>
    </w:tbl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</w:pPr>
    </w:p>
    <w:p w:rsidR="00623393" w:rsidRPr="006908DA" w:rsidRDefault="00623393" w:rsidP="00623393">
      <w:pPr>
        <w:tabs>
          <w:tab w:val="left" w:pos="8910"/>
        </w:tabs>
        <w:spacing w:line="360" w:lineRule="auto"/>
      </w:pPr>
      <w:r w:rsidRPr="006908DA">
        <w:t>The Chairperson welcomed the members and presented the agenda.</w:t>
      </w:r>
    </w:p>
    <w:p w:rsidR="007A4712" w:rsidRDefault="007A4712" w:rsidP="00623393">
      <w:pPr>
        <w:tabs>
          <w:tab w:val="left" w:pos="8910"/>
        </w:tabs>
        <w:spacing w:line="360" w:lineRule="auto"/>
        <w:rPr>
          <w:b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Agenda 1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color w:val="000000"/>
        </w:rPr>
      </w:pPr>
      <w:r w:rsidRPr="006908DA">
        <w:rPr>
          <w:rFonts w:eastAsia="Times New Roman"/>
          <w:b/>
          <w:color w:val="000000"/>
        </w:rPr>
        <w:t>Reading the minutes of the previous BOS meeting held on 18-08-2023 and action taken report</w:t>
      </w:r>
    </w:p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Chairperson read out the minutes of the previous meeting and action taken report. The following actions were taken based on the suggestions given by the members.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1</w:t>
      </w:r>
    </w:p>
    <w:p w:rsidR="00623393" w:rsidRPr="006908DA" w:rsidRDefault="00623393" w:rsidP="00623393">
      <w:pPr>
        <w:tabs>
          <w:tab w:val="left" w:pos="8910"/>
        </w:tabs>
        <w:spacing w:line="360" w:lineRule="auto"/>
      </w:pPr>
      <w:r w:rsidRPr="006908DA">
        <w:t xml:space="preserve">Updating the year/version of the references listed for all the courses. 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Action Taken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Reference lists were updated.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2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t xml:space="preserve">Shifting the course “Artificial Intelligence” from first semester to forth semester and “Elements of Statistical Computing” from IV semester to I semester as </w:t>
      </w:r>
      <w:proofErr w:type="spellStart"/>
      <w:r w:rsidRPr="006908DA">
        <w:t>softcore</w:t>
      </w:r>
      <w:proofErr w:type="spellEnd"/>
      <w:r w:rsidRPr="006908DA">
        <w:t xml:space="preserve"> alternatives.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These courses were shifted.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3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proofErr w:type="gramStart"/>
      <w:r w:rsidRPr="006908DA">
        <w:rPr>
          <w:rFonts w:eastAsia="Times New Roman"/>
          <w:color w:val="000000"/>
        </w:rPr>
        <w:t xml:space="preserve">Suggested to modify the eligibility criteria of MSc Statistics </w:t>
      </w:r>
      <w:proofErr w:type="spellStart"/>
      <w:r w:rsidRPr="006908DA">
        <w:rPr>
          <w:rFonts w:eastAsia="Times New Roman"/>
          <w:color w:val="000000"/>
        </w:rPr>
        <w:t>programme</w:t>
      </w:r>
      <w:proofErr w:type="spellEnd"/>
      <w:r w:rsidRPr="006908DA">
        <w:rPr>
          <w:rFonts w:eastAsia="Times New Roman"/>
          <w:color w:val="000000"/>
        </w:rPr>
        <w:t>.</w:t>
      </w:r>
      <w:proofErr w:type="gramEnd"/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Action Taken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modifications were made.</w:t>
      </w:r>
    </w:p>
    <w:p w:rsidR="00623393" w:rsidRPr="006908DA" w:rsidRDefault="00623393" w:rsidP="00623393">
      <w:pPr>
        <w:tabs>
          <w:tab w:val="left" w:pos="8910"/>
        </w:tabs>
        <w:spacing w:line="360" w:lineRule="auto"/>
      </w:pPr>
    </w:p>
    <w:p w:rsidR="00623393" w:rsidRPr="006908DA" w:rsidRDefault="00623393" w:rsidP="00623393">
      <w:pPr>
        <w:tabs>
          <w:tab w:val="left" w:pos="8910"/>
        </w:tabs>
        <w:spacing w:line="360" w:lineRule="auto"/>
      </w:pPr>
      <w:r w:rsidRPr="006908DA">
        <w:t>The agenda was approved.</w:t>
      </w:r>
    </w:p>
    <w:p w:rsidR="00224FBA" w:rsidRDefault="00224FBA" w:rsidP="00623393">
      <w:pPr>
        <w:tabs>
          <w:tab w:val="left" w:pos="8910"/>
        </w:tabs>
        <w:spacing w:line="360" w:lineRule="auto"/>
        <w:rPr>
          <w:b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Agenda 2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Revision and Approval of the syllabus</w:t>
      </w:r>
    </w:p>
    <w:p w:rsidR="00623393" w:rsidRPr="006908DA" w:rsidRDefault="00623393" w:rsidP="00623393">
      <w:pPr>
        <w:tabs>
          <w:tab w:val="left" w:pos="6825"/>
          <w:tab w:val="left" w:pos="8910"/>
        </w:tabs>
        <w:spacing w:line="360" w:lineRule="auto"/>
      </w:pPr>
      <w:r w:rsidRPr="006908DA">
        <w:t>The chairperson presented the existing syllabus along with the modified course code of all semesters before the board members and the same was approved in the meeting.</w:t>
      </w:r>
    </w:p>
    <w:p w:rsidR="00623393" w:rsidRPr="006908DA" w:rsidRDefault="00623393" w:rsidP="00623393">
      <w:pPr>
        <w:pStyle w:val="NoSpacing"/>
        <w:numPr>
          <w:ilvl w:val="0"/>
          <w:numId w:val="2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the issues of Gender Equity, Human Values, Environment, Professional Ethics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There were no such issues identified.</w:t>
      </w:r>
    </w:p>
    <w:p w:rsidR="00623393" w:rsidRPr="006908DA" w:rsidRDefault="00623393" w:rsidP="00623393">
      <w:pPr>
        <w:pStyle w:val="NoSpacing"/>
        <w:numPr>
          <w:ilvl w:val="0"/>
          <w:numId w:val="2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the Local, National and Global issues in the courses</w:t>
      </w:r>
    </w:p>
    <w:p w:rsidR="00623393" w:rsidRPr="006908DA" w:rsidRDefault="00623393" w:rsidP="00623393">
      <w:pPr>
        <w:pStyle w:val="NoSpacing"/>
        <w:numPr>
          <w:ilvl w:val="0"/>
          <w:numId w:val="2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skill/employability components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These issues were discussed in the last BOS meeting.</w:t>
      </w:r>
      <w:r w:rsidRPr="006908DA">
        <w:rPr>
          <w:rFonts w:ascii="Times New Roman" w:hAnsi="Times New Roman" w:cs="Times New Roman"/>
          <w:sz w:val="24"/>
          <w:szCs w:val="24"/>
        </w:rPr>
        <w:tab/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t>The agenda was approved.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Agenda 3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Revision and Approval of Soft core/OE/VAC courses if any</w:t>
      </w:r>
    </w:p>
    <w:p w:rsidR="00623393" w:rsidRPr="006908DA" w:rsidRDefault="00623393" w:rsidP="00623393">
      <w:pPr>
        <w:tabs>
          <w:tab w:val="left" w:pos="4065"/>
          <w:tab w:val="left" w:pos="8910"/>
        </w:tabs>
        <w:spacing w:line="360" w:lineRule="auto"/>
      </w:pPr>
      <w:r w:rsidRPr="006908DA">
        <w:t>Suggestions made by the board members were as follows:</w:t>
      </w:r>
    </w:p>
    <w:p w:rsidR="00623393" w:rsidRPr="006908DA" w:rsidRDefault="00623393" w:rsidP="0062339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65"/>
          <w:tab w:val="left" w:pos="891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In the open elective course “STOE 602 - Categorical Data Analysis”, offered in the III semester, from unit – 3, statistical inference and model checking, and fitting generalized linear models were deleted, since it would be difficult for the non-statistics students to understand. The teaching hours of this unit was reduced to 10, and the teaching hours of unit – 1 and unit – 2 were increased to 15 each, since those units cover too many concepts.</w:t>
      </w:r>
    </w:p>
    <w:p w:rsidR="00623393" w:rsidRPr="006908DA" w:rsidRDefault="00623393" w:rsidP="00623393">
      <w:pPr>
        <w:pStyle w:val="NoSpacing"/>
        <w:numPr>
          <w:ilvl w:val="0"/>
          <w:numId w:val="4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the issues of Gender Equity, Human Values, Environment,      Professional Ethics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There were no such issues identified.</w:t>
      </w:r>
    </w:p>
    <w:p w:rsidR="00623393" w:rsidRPr="006908DA" w:rsidRDefault="00623393" w:rsidP="00623393">
      <w:pPr>
        <w:pStyle w:val="NoSpacing"/>
        <w:numPr>
          <w:ilvl w:val="0"/>
          <w:numId w:val="4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the Local, National and Global issues in the courses</w:t>
      </w:r>
    </w:p>
    <w:p w:rsidR="00623393" w:rsidRPr="006908DA" w:rsidRDefault="00623393" w:rsidP="00623393">
      <w:pPr>
        <w:pStyle w:val="NoSpacing"/>
        <w:numPr>
          <w:ilvl w:val="0"/>
          <w:numId w:val="4"/>
        </w:numPr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t>Identifying skill/employability components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These issues were discussed in the last BOS meeting.</w:t>
      </w:r>
      <w:r w:rsidRPr="006908DA">
        <w:rPr>
          <w:rFonts w:ascii="Times New Roman" w:hAnsi="Times New Roman" w:cs="Times New Roman"/>
          <w:sz w:val="24"/>
          <w:szCs w:val="24"/>
        </w:rPr>
        <w:tab/>
      </w:r>
    </w:p>
    <w:p w:rsidR="00623393" w:rsidRPr="006908DA" w:rsidRDefault="00623393" w:rsidP="00623393">
      <w:pPr>
        <w:pStyle w:val="ListParagraph"/>
        <w:tabs>
          <w:tab w:val="left" w:pos="8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.The agenda was approved.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(Annexure – 1)</w:t>
      </w:r>
    </w:p>
    <w:p w:rsidR="007A4712" w:rsidRDefault="007A4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Theme="minorHAnsi"/>
          <w:b/>
          <w:bdr w:val="none" w:sz="0" w:space="0" w:color="auto"/>
          <w:lang w:val="en-IN"/>
        </w:rPr>
      </w:pPr>
      <w:r>
        <w:rPr>
          <w:b/>
        </w:rPr>
        <w:br w:type="page"/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b/>
          <w:sz w:val="24"/>
          <w:szCs w:val="24"/>
        </w:rPr>
        <w:lastRenderedPageBreak/>
        <w:t>Agenda 4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Review of results of previous Odd semester exams and other achievements, feedback of the department.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results of II &amp; IV semester 2022-23 </w:t>
      </w:r>
      <w:r w:rsidRPr="006908DA">
        <w:rPr>
          <w:rFonts w:ascii="Times New Roman" w:hAnsi="Times New Roman" w:cs="Times New Roman"/>
          <w:sz w:val="24"/>
          <w:szCs w:val="24"/>
        </w:rPr>
        <w:t>were presented before the board members as results of odd semesters were not available completely The members expressed their satisfaction towards the result.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</w:pPr>
      <w:r w:rsidRPr="006908DA">
        <w:t>The agenda was approved.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</w:pPr>
      <w:r w:rsidRPr="006908DA">
        <w:t xml:space="preserve">                                                                                                                             (Annexure – 2)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Agenda 5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Approval of New Courses introduced in the department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There were no new courses introduced.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 agenda was approved.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Agenda 6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  <w:color w:val="222222"/>
          <w:shd w:val="clear" w:color="auto" w:fill="FFFFFF"/>
        </w:rPr>
      </w:pPr>
      <w:r w:rsidRPr="006908DA">
        <w:rPr>
          <w:b/>
          <w:color w:val="222222"/>
          <w:shd w:val="clear" w:color="auto" w:fill="FFFFFF"/>
        </w:rPr>
        <w:t xml:space="preserve">Approval of </w:t>
      </w:r>
      <w:proofErr w:type="spellStart"/>
      <w:r w:rsidRPr="006908DA">
        <w:rPr>
          <w:b/>
          <w:color w:val="222222"/>
          <w:shd w:val="clear" w:color="auto" w:fill="FFFFFF"/>
        </w:rPr>
        <w:t>Programme</w:t>
      </w:r>
      <w:proofErr w:type="spellEnd"/>
      <w:r w:rsidRPr="006908DA">
        <w:rPr>
          <w:b/>
          <w:color w:val="222222"/>
          <w:shd w:val="clear" w:color="auto" w:fill="FFFFFF"/>
        </w:rPr>
        <w:t xml:space="preserve"> conducted in the Department</w:t>
      </w:r>
    </w:p>
    <w:p w:rsidR="00623393" w:rsidRPr="006908DA" w:rsidRDefault="00623393" w:rsidP="0062339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left="162" w:hanging="18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Field Project</w:t>
      </w:r>
    </w:p>
    <w:p w:rsidR="00623393" w:rsidRPr="006908DA" w:rsidRDefault="00623393" w:rsidP="0062339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left="162" w:hanging="18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Research Project  </w:t>
      </w:r>
    </w:p>
    <w:p w:rsidR="00623393" w:rsidRPr="006908DA" w:rsidRDefault="00623393" w:rsidP="0062339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left="162" w:hanging="18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Internship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 list containing internships, mini research projects and major research projects undertaken by the students during the academic year 2022-23 was presented before the board members. The members expressed their satisfaction towards the same.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 agenda was approved.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Agenda 7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b/>
          <w:color w:val="222222"/>
          <w:shd w:val="clear" w:color="auto" w:fill="FFFFFF"/>
        </w:rPr>
      </w:pPr>
      <w:r w:rsidRPr="006908DA">
        <w:rPr>
          <w:b/>
          <w:color w:val="222222"/>
          <w:shd w:val="clear" w:color="auto" w:fill="FFFFFF"/>
        </w:rPr>
        <w:t>Finalizing the list of</w:t>
      </w:r>
      <w:r w:rsidRPr="006908DA">
        <w:rPr>
          <w:b/>
          <w:color w:val="222222"/>
          <w:spacing w:val="-7"/>
          <w:shd w:val="clear" w:color="auto" w:fill="FFFFFF"/>
        </w:rPr>
        <w:t> </w:t>
      </w:r>
      <w:r w:rsidRPr="006908DA">
        <w:rPr>
          <w:b/>
          <w:color w:val="222222"/>
          <w:shd w:val="clear" w:color="auto" w:fill="FFFFFF"/>
        </w:rPr>
        <w:t>examiners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draft list of examiners was presented for approval. The list is updated based on the following suggestions made by the board members:</w:t>
      </w:r>
    </w:p>
    <w:p w:rsidR="00623393" w:rsidRPr="006908DA" w:rsidRDefault="00623393" w:rsidP="00623393">
      <w:pPr>
        <w:pStyle w:val="NoSpacing"/>
        <w:numPr>
          <w:ilvl w:val="0"/>
          <w:numId w:val="5"/>
        </w:num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Shanthiprakash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Professor (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Rtd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.), Department of Statistics, SDM College (Autonomous),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Ujire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was deleted, since he got retired.</w:t>
      </w:r>
    </w:p>
    <w:p w:rsidR="00623393" w:rsidRPr="006908DA" w:rsidRDefault="00623393" w:rsidP="00623393">
      <w:pPr>
        <w:pStyle w:val="NoSpacing"/>
        <w:numPr>
          <w:ilvl w:val="0"/>
          <w:numId w:val="5"/>
        </w:num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D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H. V.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, Professor, Department of Statistics,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University, Kolhapur – 416004, was deleted, since he got retired.</w:t>
      </w:r>
    </w:p>
    <w:p w:rsidR="00623393" w:rsidRPr="006908DA" w:rsidRDefault="00623393" w:rsidP="00623393">
      <w:pPr>
        <w:pStyle w:val="NoSpacing"/>
        <w:numPr>
          <w:ilvl w:val="0"/>
          <w:numId w:val="5"/>
        </w:num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D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Chandran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Professor (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Rtd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.), Department of Statistics, Calicut University,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Malappuram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Kerala – 673635. (Designation changed, since he got retired.)</w:t>
      </w:r>
    </w:p>
    <w:p w:rsidR="00623393" w:rsidRPr="006908DA" w:rsidRDefault="00623393" w:rsidP="00623393">
      <w:pPr>
        <w:pStyle w:val="NoSpacing"/>
        <w:numPr>
          <w:ilvl w:val="0"/>
          <w:numId w:val="5"/>
        </w:num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DA">
        <w:rPr>
          <w:rFonts w:ascii="Times New Roman" w:hAnsi="Times New Roman" w:cs="Times New Roman"/>
          <w:sz w:val="24"/>
          <w:szCs w:val="24"/>
        </w:rPr>
        <w:lastRenderedPageBreak/>
        <w:t>Dr.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Harsha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S., Assistant Professor, Department of Statistics,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Yenepoya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(Deemed to be University),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Deralakatte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Mangalore. (Address changed)</w:t>
      </w:r>
    </w:p>
    <w:p w:rsidR="00623393" w:rsidRPr="006908DA" w:rsidRDefault="00623393" w:rsidP="00623393">
      <w:pPr>
        <w:pStyle w:val="NoSpacing"/>
        <w:numPr>
          <w:ilvl w:val="0"/>
          <w:numId w:val="5"/>
        </w:numPr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D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Balakrishna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, Senior Professor, Department of Mathematics and Statistics, Indian Institute of Technology,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>, Andhra Pradesh, was added, since he is presently working as visiting faculty.</w:t>
      </w:r>
    </w:p>
    <w:p w:rsidR="00224FBA" w:rsidRDefault="00224FBA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08DA">
        <w:rPr>
          <w:rFonts w:ascii="Times New Roman" w:hAnsi="Times New Roman" w:cs="Times New Roman"/>
          <w:sz w:val="24"/>
          <w:szCs w:val="24"/>
        </w:rPr>
        <w:t>Revised list is approved.                                                                                      (Annexure – 3)</w:t>
      </w:r>
    </w:p>
    <w:p w:rsidR="00623393" w:rsidRPr="006908DA" w:rsidRDefault="00623393" w:rsidP="00623393">
      <w:pPr>
        <w:pStyle w:val="NoSpacing"/>
        <w:tabs>
          <w:tab w:val="left" w:pos="8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DA">
        <w:rPr>
          <w:rFonts w:ascii="Times New Roman" w:hAnsi="Times New Roman" w:cs="Times New Roman"/>
          <w:sz w:val="24"/>
          <w:szCs w:val="24"/>
        </w:rPr>
        <w:t>The agenda was approved.</w:t>
      </w:r>
    </w:p>
    <w:p w:rsidR="00623393" w:rsidRPr="006908DA" w:rsidRDefault="00623393" w:rsidP="00623393">
      <w:pPr>
        <w:tabs>
          <w:tab w:val="left" w:pos="1410"/>
          <w:tab w:val="left" w:pos="8910"/>
        </w:tabs>
        <w:spacing w:line="360" w:lineRule="auto"/>
        <w:jc w:val="both"/>
        <w:rPr>
          <w:b/>
        </w:rPr>
      </w:pPr>
    </w:p>
    <w:p w:rsidR="00623393" w:rsidRPr="006908DA" w:rsidRDefault="00623393" w:rsidP="00623393">
      <w:pPr>
        <w:tabs>
          <w:tab w:val="left" w:pos="1410"/>
          <w:tab w:val="left" w:pos="8910"/>
        </w:tabs>
        <w:spacing w:line="360" w:lineRule="auto"/>
        <w:jc w:val="both"/>
        <w:rPr>
          <w:b/>
        </w:rPr>
      </w:pPr>
      <w:r w:rsidRPr="006908DA">
        <w:rPr>
          <w:b/>
        </w:rPr>
        <w:t>Agenda 8</w:t>
      </w:r>
      <w:r w:rsidRPr="006908DA">
        <w:rPr>
          <w:b/>
        </w:rPr>
        <w:tab/>
      </w:r>
    </w:p>
    <w:p w:rsidR="00623393" w:rsidRPr="006908DA" w:rsidRDefault="00623393" w:rsidP="00623393">
      <w:pPr>
        <w:tabs>
          <w:tab w:val="left" w:pos="8910"/>
        </w:tabs>
        <w:spacing w:line="360" w:lineRule="auto"/>
        <w:rPr>
          <w:b/>
          <w:color w:val="222222"/>
          <w:shd w:val="clear" w:color="auto" w:fill="FFFFFF"/>
        </w:rPr>
      </w:pPr>
      <w:r w:rsidRPr="006908DA">
        <w:rPr>
          <w:b/>
          <w:color w:val="222222"/>
          <w:shd w:val="clear" w:color="auto" w:fill="FFFFFF"/>
        </w:rPr>
        <w:t>Any other matter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  <w:rPr>
          <w:color w:val="222222"/>
          <w:shd w:val="clear" w:color="auto" w:fill="FFFFFF"/>
        </w:rPr>
      </w:pPr>
      <w:r w:rsidRPr="006908DA">
        <w:rPr>
          <w:color w:val="222222"/>
          <w:shd w:val="clear" w:color="auto" w:fill="FFFFFF"/>
        </w:rPr>
        <w:t xml:space="preserve">Under any other matter, discussion was held regarding introducing one year PG Diploma </w:t>
      </w:r>
      <w:proofErr w:type="spellStart"/>
      <w:r w:rsidRPr="006908DA">
        <w:rPr>
          <w:color w:val="222222"/>
          <w:shd w:val="clear" w:color="auto" w:fill="FFFFFF"/>
        </w:rPr>
        <w:t>programme</w:t>
      </w:r>
      <w:proofErr w:type="spellEnd"/>
      <w:r w:rsidRPr="006908DA">
        <w:rPr>
          <w:color w:val="222222"/>
          <w:shd w:val="clear" w:color="auto" w:fill="FFFFFF"/>
        </w:rPr>
        <w:t xml:space="preserve"> on “Data Science” in the upcoming years. The suggestions given by the board members were as follows:</w:t>
      </w:r>
    </w:p>
    <w:p w:rsidR="00623393" w:rsidRPr="006908DA" w:rsidRDefault="00623393" w:rsidP="0062339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eligibility criteria for admission to this </w:t>
      </w:r>
      <w:proofErr w:type="spellStart"/>
      <w:r w:rsidRPr="006908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6908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can be any bachelor degree or professional degree. But the candidate must have opted Mathematics as one among the combinations in PUC (science stream).</w:t>
      </w:r>
    </w:p>
    <w:p w:rsidR="00623393" w:rsidRPr="006908DA" w:rsidRDefault="00623393" w:rsidP="0062339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Classes for the same can be conducted in the evening also.</w:t>
      </w:r>
    </w:p>
    <w:p w:rsidR="00623393" w:rsidRPr="006908DA" w:rsidRDefault="00623393" w:rsidP="00623393">
      <w:pPr>
        <w:tabs>
          <w:tab w:val="left" w:pos="8910"/>
        </w:tabs>
        <w:spacing w:line="360" w:lineRule="auto"/>
        <w:jc w:val="both"/>
      </w:pPr>
      <w:r w:rsidRPr="006908DA">
        <w:t>The meeting was adjourned with vote of thanks.</w:t>
      </w:r>
    </w:p>
    <w:p w:rsidR="00623393" w:rsidRPr="006908DA" w:rsidRDefault="00623393" w:rsidP="00623393">
      <w:pPr>
        <w:pStyle w:val="NoSpacing"/>
        <w:spacing w:line="36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8D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6908DA">
        <w:rPr>
          <w:rFonts w:ascii="Times New Roman" w:hAnsi="Times New Roman" w:cs="Times New Roman"/>
          <w:sz w:val="24"/>
          <w:szCs w:val="24"/>
        </w:rPr>
        <w:t>/-</w:t>
      </w:r>
    </w:p>
    <w:p w:rsidR="00623393" w:rsidRPr="006908DA" w:rsidRDefault="00623393" w:rsidP="00623393">
      <w:pPr>
        <w:pStyle w:val="NoSpacing"/>
        <w:spacing w:line="36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08D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Savitha</w:t>
      </w:r>
      <w:proofErr w:type="spellEnd"/>
      <w:r w:rsidRPr="006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DA">
        <w:rPr>
          <w:rFonts w:ascii="Times New Roman" w:hAnsi="Times New Roman" w:cs="Times New Roman"/>
          <w:sz w:val="24"/>
          <w:szCs w:val="24"/>
        </w:rPr>
        <w:t>Kumari</w:t>
      </w:r>
      <w:proofErr w:type="spellEnd"/>
    </w:p>
    <w:p w:rsidR="00623393" w:rsidRPr="006908DA" w:rsidRDefault="00623393" w:rsidP="00623393">
      <w:pPr>
        <w:spacing w:line="360" w:lineRule="auto"/>
        <w:ind w:left="6480"/>
        <w:jc w:val="center"/>
        <w:rPr>
          <w:color w:val="222222"/>
          <w:shd w:val="clear" w:color="auto" w:fill="FFFFFF"/>
        </w:rPr>
      </w:pPr>
      <w:r w:rsidRPr="006908DA">
        <w:t>(B.O.S. Chairperson)</w:t>
      </w:r>
    </w:p>
    <w:p w:rsidR="00623393" w:rsidRDefault="00623393"/>
    <w:sectPr w:rsidR="0062339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C0" w:rsidRDefault="00C629C0" w:rsidP="001C1EBF">
      <w:r>
        <w:separator/>
      </w:r>
    </w:p>
  </w:endnote>
  <w:endnote w:type="continuationSeparator" w:id="0">
    <w:p w:rsidR="00C629C0" w:rsidRDefault="00C629C0" w:rsidP="001C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4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EBF" w:rsidRDefault="001C1EBF" w:rsidP="0041432F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1EBF" w:rsidRDefault="001C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C0" w:rsidRDefault="00C629C0" w:rsidP="001C1EBF">
      <w:r>
        <w:separator/>
      </w:r>
    </w:p>
  </w:footnote>
  <w:footnote w:type="continuationSeparator" w:id="0">
    <w:p w:rsidR="00C629C0" w:rsidRDefault="00C629C0" w:rsidP="001C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A97"/>
    <w:multiLevelType w:val="hybridMultilevel"/>
    <w:tmpl w:val="C8F02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169"/>
    <w:multiLevelType w:val="hybridMultilevel"/>
    <w:tmpl w:val="92A69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EF6"/>
    <w:multiLevelType w:val="hybridMultilevel"/>
    <w:tmpl w:val="50BCA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06411"/>
    <w:multiLevelType w:val="hybridMultilevel"/>
    <w:tmpl w:val="74823B64"/>
    <w:lvl w:ilvl="0" w:tplc="553074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67688"/>
    <w:multiLevelType w:val="hybridMultilevel"/>
    <w:tmpl w:val="D856DB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D7130"/>
    <w:multiLevelType w:val="hybridMultilevel"/>
    <w:tmpl w:val="0FFC9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C"/>
    <w:rsid w:val="001B110E"/>
    <w:rsid w:val="001C1EBF"/>
    <w:rsid w:val="002105EC"/>
    <w:rsid w:val="00224FBA"/>
    <w:rsid w:val="002953FB"/>
    <w:rsid w:val="002E4FB7"/>
    <w:rsid w:val="0041432F"/>
    <w:rsid w:val="004B33E5"/>
    <w:rsid w:val="00622587"/>
    <w:rsid w:val="00623393"/>
    <w:rsid w:val="007A4712"/>
    <w:rsid w:val="00C629C0"/>
    <w:rsid w:val="00CE2B68"/>
    <w:rsid w:val="00D24045"/>
    <w:rsid w:val="00E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nhideWhenUsed/>
    <w:qFormat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62339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623393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6233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3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nhideWhenUsed/>
    <w:qFormat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62339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623393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6233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3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college@sdmcujire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dmcollege@sdmcuji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10</cp:revision>
  <dcterms:created xsi:type="dcterms:W3CDTF">2024-05-08T11:16:00Z</dcterms:created>
  <dcterms:modified xsi:type="dcterms:W3CDTF">2024-05-09T22:12:00Z</dcterms:modified>
</cp:coreProperties>
</file>